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1"/>
        <w:gridCol w:w="4728"/>
        <w:gridCol w:w="389"/>
        <w:gridCol w:w="1528"/>
      </w:tblGrid>
      <w:tr w:rsidR="005E0A1D" w:rsidRPr="000E704F" w:rsidTr="00B17A10">
        <w:tc>
          <w:tcPr>
            <w:tcW w:w="14616" w:type="dxa"/>
            <w:gridSpan w:val="4"/>
            <w:shd w:val="clear" w:color="auto" w:fill="D9D9D9" w:themeFill="background1" w:themeFillShade="D9"/>
          </w:tcPr>
          <w:p w:rsidR="005E0A1D" w:rsidRPr="000E704F" w:rsidRDefault="00467388" w:rsidP="00467388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FIELD OBSERVATION</w:t>
            </w:r>
            <w:r w:rsidRPr="000E704F">
              <w:rPr>
                <w:b/>
                <w:bCs/>
                <w:sz w:val="17"/>
                <w:szCs w:val="17"/>
              </w:rPr>
              <w:t xml:space="preserve"> EVALUATION - COLLEGE SUPERVISOR</w:t>
            </w:r>
          </w:p>
        </w:tc>
      </w:tr>
      <w:tr w:rsidR="005E0A1D" w:rsidRPr="000E704F" w:rsidTr="005E5FB7">
        <w:tc>
          <w:tcPr>
            <w:tcW w:w="7971" w:type="dxa"/>
          </w:tcPr>
          <w:p w:rsidR="005E0A1D" w:rsidRPr="000E704F" w:rsidRDefault="005E0A1D" w:rsidP="00B17A10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1 Student’s  Last Name</w:t>
            </w:r>
          </w:p>
        </w:tc>
        <w:tc>
          <w:tcPr>
            <w:tcW w:w="6645" w:type="dxa"/>
            <w:gridSpan w:val="3"/>
            <w:shd w:val="clear" w:color="auto" w:fill="FFFFFF" w:themeFill="background1"/>
          </w:tcPr>
          <w:p w:rsidR="005E0A1D" w:rsidRPr="000E704F" w:rsidRDefault="005E0A1D" w:rsidP="006A6BD7">
            <w:pPr>
              <w:rPr>
                <w:sz w:val="17"/>
                <w:szCs w:val="17"/>
              </w:rPr>
            </w:pPr>
          </w:p>
        </w:tc>
      </w:tr>
      <w:tr w:rsidR="005E0A1D" w:rsidRPr="000E704F" w:rsidTr="002830D6">
        <w:tc>
          <w:tcPr>
            <w:tcW w:w="7971" w:type="dxa"/>
          </w:tcPr>
          <w:p w:rsidR="005E0A1D" w:rsidRPr="000E704F" w:rsidRDefault="005E0A1D" w:rsidP="00B17A10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2 Student’s First Name</w:t>
            </w:r>
          </w:p>
        </w:tc>
        <w:tc>
          <w:tcPr>
            <w:tcW w:w="6645" w:type="dxa"/>
            <w:gridSpan w:val="3"/>
          </w:tcPr>
          <w:p w:rsidR="005E0A1D" w:rsidRPr="000E704F" w:rsidRDefault="005E0A1D" w:rsidP="00B17A10">
            <w:pPr>
              <w:rPr>
                <w:sz w:val="17"/>
                <w:szCs w:val="17"/>
              </w:rPr>
            </w:pPr>
          </w:p>
        </w:tc>
      </w:tr>
      <w:tr w:rsidR="00C67747" w:rsidRPr="000E704F" w:rsidTr="002830D6">
        <w:tc>
          <w:tcPr>
            <w:tcW w:w="7971" w:type="dxa"/>
          </w:tcPr>
          <w:p w:rsidR="00C67747" w:rsidRPr="000E704F" w:rsidRDefault="00C67747" w:rsidP="00C6774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3 School Assigned</w:t>
            </w:r>
          </w:p>
        </w:tc>
        <w:tc>
          <w:tcPr>
            <w:tcW w:w="6645" w:type="dxa"/>
            <w:gridSpan w:val="3"/>
          </w:tcPr>
          <w:p w:rsidR="00C67747" w:rsidRPr="000E704F" w:rsidRDefault="00C67747" w:rsidP="00C67747">
            <w:pPr>
              <w:rPr>
                <w:sz w:val="17"/>
                <w:szCs w:val="17"/>
              </w:rPr>
            </w:pPr>
          </w:p>
        </w:tc>
      </w:tr>
      <w:tr w:rsidR="00C67747" w:rsidRPr="000E704F" w:rsidTr="002830D6">
        <w:tc>
          <w:tcPr>
            <w:tcW w:w="7971" w:type="dxa"/>
          </w:tcPr>
          <w:p w:rsidR="00C67747" w:rsidRPr="000E704F" w:rsidRDefault="00C67747" w:rsidP="00C6774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4 Grade/Subject Assigned</w:t>
            </w:r>
          </w:p>
        </w:tc>
        <w:tc>
          <w:tcPr>
            <w:tcW w:w="6645" w:type="dxa"/>
            <w:gridSpan w:val="3"/>
          </w:tcPr>
          <w:p w:rsidR="00C67747" w:rsidRPr="000E704F" w:rsidRDefault="00C67747" w:rsidP="006A6BD7">
            <w:pPr>
              <w:rPr>
                <w:sz w:val="17"/>
                <w:szCs w:val="17"/>
              </w:rPr>
            </w:pPr>
          </w:p>
        </w:tc>
      </w:tr>
      <w:tr w:rsidR="00C67747" w:rsidRPr="000E704F" w:rsidTr="002830D6">
        <w:tc>
          <w:tcPr>
            <w:tcW w:w="7971" w:type="dxa"/>
          </w:tcPr>
          <w:p w:rsidR="00C67747" w:rsidRPr="000E704F" w:rsidRDefault="00C67747" w:rsidP="00C6774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 xml:space="preserve">5 College Supervisor’s  </w:t>
            </w:r>
            <w:r>
              <w:rPr>
                <w:sz w:val="17"/>
                <w:szCs w:val="17"/>
              </w:rPr>
              <w:t xml:space="preserve">Last </w:t>
            </w:r>
            <w:r w:rsidRPr="000E704F">
              <w:rPr>
                <w:sz w:val="17"/>
                <w:szCs w:val="17"/>
              </w:rPr>
              <w:t>Name</w:t>
            </w:r>
          </w:p>
        </w:tc>
        <w:tc>
          <w:tcPr>
            <w:tcW w:w="6645" w:type="dxa"/>
            <w:gridSpan w:val="3"/>
          </w:tcPr>
          <w:p w:rsidR="00C67747" w:rsidRPr="000E704F" w:rsidRDefault="00C67747" w:rsidP="006A6BD7">
            <w:pPr>
              <w:rPr>
                <w:sz w:val="17"/>
                <w:szCs w:val="17"/>
              </w:rPr>
            </w:pPr>
          </w:p>
        </w:tc>
      </w:tr>
      <w:tr w:rsidR="00C67747" w:rsidRPr="000E704F" w:rsidTr="005E5FB7">
        <w:tc>
          <w:tcPr>
            <w:tcW w:w="7971" w:type="dxa"/>
          </w:tcPr>
          <w:p w:rsidR="00C67747" w:rsidRPr="000E704F" w:rsidRDefault="00C67747" w:rsidP="00C6774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6 College Supervisor’s First name</w:t>
            </w:r>
          </w:p>
        </w:tc>
        <w:tc>
          <w:tcPr>
            <w:tcW w:w="6645" w:type="dxa"/>
            <w:gridSpan w:val="3"/>
            <w:shd w:val="clear" w:color="auto" w:fill="C6D9F1" w:themeFill="text2" w:themeFillTint="33"/>
          </w:tcPr>
          <w:p w:rsidR="00C67747" w:rsidRPr="000E704F" w:rsidRDefault="005E5FB7" w:rsidP="00C67747">
            <w:pPr>
              <w:rPr>
                <w:sz w:val="17"/>
                <w:szCs w:val="17"/>
              </w:rPr>
            </w:pPr>
            <w:r w:rsidRPr="006A6BD7">
              <w:rPr>
                <w:sz w:val="17"/>
                <w:szCs w:val="17"/>
                <w:shd w:val="clear" w:color="auto" w:fill="C6D9F1" w:themeFill="text2" w:themeFillTint="33"/>
              </w:rPr>
              <w:t>Note: Highlighted FEAP indicators correspond to Danielson performance indicators</w:t>
            </w:r>
            <w:r>
              <w:rPr>
                <w:sz w:val="17"/>
                <w:szCs w:val="17"/>
              </w:rPr>
              <w:t>.</w:t>
            </w:r>
          </w:p>
        </w:tc>
      </w:tr>
      <w:tr w:rsidR="006A6BD7" w:rsidRPr="000E704F" w:rsidTr="002830D6">
        <w:tc>
          <w:tcPr>
            <w:tcW w:w="7971" w:type="dxa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7 Date of Observation/Evaluation (MM/DD/YYYY</w:t>
            </w:r>
            <w:r>
              <w:rPr>
                <w:sz w:val="17"/>
                <w:szCs w:val="17"/>
              </w:rPr>
              <w:t>)</w:t>
            </w:r>
          </w:p>
        </w:tc>
        <w:tc>
          <w:tcPr>
            <w:tcW w:w="6645" w:type="dxa"/>
            <w:gridSpan w:val="3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 xml:space="preserve">Please mark each </w:t>
            </w:r>
            <w:r>
              <w:rPr>
                <w:sz w:val="17"/>
                <w:szCs w:val="17"/>
              </w:rPr>
              <w:t>indicator</w:t>
            </w:r>
            <w:r w:rsidRPr="000E704F">
              <w:rPr>
                <w:sz w:val="17"/>
                <w:szCs w:val="17"/>
              </w:rPr>
              <w:t xml:space="preserve"> using the scoring scale below. </w:t>
            </w:r>
          </w:p>
        </w:tc>
      </w:tr>
      <w:tr w:rsidR="006A6BD7" w:rsidRPr="000E704F" w:rsidTr="002830D6">
        <w:tc>
          <w:tcPr>
            <w:tcW w:w="7971" w:type="dxa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9 Observation/Evaluation #</w:t>
            </w:r>
          </w:p>
        </w:tc>
        <w:tc>
          <w:tcPr>
            <w:tcW w:w="6645" w:type="dxa"/>
            <w:gridSpan w:val="3"/>
          </w:tcPr>
          <w:p w:rsidR="006A6BD7" w:rsidRPr="000E704F" w:rsidRDefault="006A6BD7" w:rsidP="00467388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 xml:space="preserve">0 </w:t>
            </w:r>
            <w:r w:rsidR="00467388">
              <w:rPr>
                <w:sz w:val="17"/>
                <w:szCs w:val="17"/>
              </w:rPr>
              <w:t>Indicator</w:t>
            </w:r>
            <w:r w:rsidRPr="000E704F">
              <w:rPr>
                <w:sz w:val="17"/>
                <w:szCs w:val="17"/>
              </w:rPr>
              <w:t xml:space="preserve"> is not applicable at this time.</w:t>
            </w:r>
          </w:p>
        </w:tc>
      </w:tr>
      <w:tr w:rsidR="006A6BD7" w:rsidRPr="000E704F" w:rsidTr="002830D6">
        <w:tc>
          <w:tcPr>
            <w:tcW w:w="7971" w:type="dxa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10 NWFSC Methods Course Section Number</w:t>
            </w:r>
          </w:p>
        </w:tc>
        <w:tc>
          <w:tcPr>
            <w:tcW w:w="6645" w:type="dxa"/>
            <w:gridSpan w:val="3"/>
          </w:tcPr>
          <w:p w:rsidR="006A6BD7" w:rsidRPr="000E704F" w:rsidRDefault="006A6BD7" w:rsidP="00467388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 xml:space="preserve">1 </w:t>
            </w:r>
            <w:r w:rsidR="00467388">
              <w:rPr>
                <w:sz w:val="17"/>
                <w:szCs w:val="17"/>
              </w:rPr>
              <w:t>Demonstrates this indicator at a level below that expected of a methods/intern student.</w:t>
            </w:r>
          </w:p>
        </w:tc>
      </w:tr>
      <w:tr w:rsidR="006A6BD7" w:rsidRPr="000E704F" w:rsidTr="002830D6">
        <w:tc>
          <w:tcPr>
            <w:tcW w:w="7971" w:type="dxa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11 NWFSC Methods Course Title</w:t>
            </w:r>
          </w:p>
        </w:tc>
        <w:tc>
          <w:tcPr>
            <w:tcW w:w="6645" w:type="dxa"/>
            <w:gridSpan w:val="3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 xml:space="preserve">2 Demonstrates this </w:t>
            </w:r>
            <w:r>
              <w:rPr>
                <w:sz w:val="17"/>
                <w:szCs w:val="17"/>
              </w:rPr>
              <w:t>indicator</w:t>
            </w:r>
            <w:r w:rsidRPr="000E704F">
              <w:rPr>
                <w:sz w:val="17"/>
                <w:szCs w:val="17"/>
              </w:rPr>
              <w:t xml:space="preserve"> at </w:t>
            </w:r>
            <w:r>
              <w:rPr>
                <w:sz w:val="17"/>
                <w:szCs w:val="17"/>
              </w:rPr>
              <w:t xml:space="preserve">level </w:t>
            </w:r>
            <w:r w:rsidRPr="000E704F">
              <w:rPr>
                <w:sz w:val="17"/>
                <w:szCs w:val="17"/>
              </w:rPr>
              <w:t>acceptable for a methods</w:t>
            </w:r>
            <w:r w:rsidR="00467388">
              <w:rPr>
                <w:sz w:val="17"/>
                <w:szCs w:val="17"/>
              </w:rPr>
              <w:t>/intern</w:t>
            </w:r>
            <w:r w:rsidRPr="000E704F">
              <w:rPr>
                <w:sz w:val="17"/>
                <w:szCs w:val="17"/>
              </w:rPr>
              <w:t xml:space="preserve"> student.</w:t>
            </w:r>
          </w:p>
        </w:tc>
      </w:tr>
      <w:tr w:rsidR="006A6BD7" w:rsidRPr="000E704F" w:rsidTr="002830D6">
        <w:tc>
          <w:tcPr>
            <w:tcW w:w="7971" w:type="dxa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>12 Methods Course College Instructor’s Name</w:t>
            </w:r>
          </w:p>
        </w:tc>
        <w:tc>
          <w:tcPr>
            <w:tcW w:w="6645" w:type="dxa"/>
            <w:gridSpan w:val="3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  <w:r w:rsidRPr="000E704F">
              <w:rPr>
                <w:sz w:val="17"/>
                <w:szCs w:val="17"/>
              </w:rPr>
              <w:t xml:space="preserve">3 </w:t>
            </w:r>
            <w:r>
              <w:rPr>
                <w:sz w:val="17"/>
                <w:szCs w:val="17"/>
              </w:rPr>
              <w:t>Demonstrates this indicator at a proficiency level expected of a methods</w:t>
            </w:r>
            <w:r w:rsidR="00467388">
              <w:rPr>
                <w:sz w:val="17"/>
                <w:szCs w:val="17"/>
              </w:rPr>
              <w:t>/intern</w:t>
            </w:r>
            <w:r>
              <w:rPr>
                <w:sz w:val="17"/>
                <w:szCs w:val="17"/>
              </w:rPr>
              <w:t xml:space="preserve"> student. </w:t>
            </w:r>
          </w:p>
        </w:tc>
      </w:tr>
      <w:tr w:rsidR="006A6BD7" w:rsidRPr="000E704F" w:rsidTr="00B17A10">
        <w:tc>
          <w:tcPr>
            <w:tcW w:w="14616" w:type="dxa"/>
            <w:gridSpan w:val="4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</w:p>
        </w:tc>
      </w:tr>
      <w:tr w:rsidR="006A6BD7" w:rsidRPr="000E704F" w:rsidTr="00B17A10">
        <w:tc>
          <w:tcPr>
            <w:tcW w:w="14616" w:type="dxa"/>
            <w:gridSpan w:val="4"/>
            <w:shd w:val="clear" w:color="auto" w:fill="D9D9D9" w:themeFill="background1" w:themeFillShade="D9"/>
          </w:tcPr>
          <w:p w:rsidR="006A6BD7" w:rsidRPr="008525E4" w:rsidRDefault="006A6BD7" w:rsidP="00B3027A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1. </w:t>
            </w:r>
            <w:r w:rsidRPr="008525E4">
              <w:rPr>
                <w:b/>
                <w:bCs/>
                <w:sz w:val="17"/>
                <w:szCs w:val="17"/>
              </w:rPr>
              <w:t>Quality of Instruction: Instructional Design and Lesson Planning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color w:val="000000"/>
                <w:sz w:val="17"/>
                <w:szCs w:val="17"/>
              </w:rPr>
              <w:t>1</w:t>
            </w:r>
            <w:r w:rsidRPr="008525E4">
              <w:rPr>
                <w:sz w:val="17"/>
                <w:szCs w:val="17"/>
              </w:rPr>
              <w:t xml:space="preserve">. a. </w:t>
            </w:r>
            <w:r w:rsidRPr="008525E4">
              <w:rPr>
                <w:color w:val="000000"/>
                <w:sz w:val="17"/>
                <w:szCs w:val="17"/>
              </w:rPr>
              <w:t>Aligns instruction with state-adopted standards at the appropriate level of rigor (</w:t>
            </w:r>
            <w:r w:rsidRPr="008525E4">
              <w:rPr>
                <w:sz w:val="17"/>
                <w:szCs w:val="17"/>
              </w:rPr>
              <w:t xml:space="preserve"> Danielson: 1. c. Sets Instructional Outcomes)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tabs>
                <w:tab w:val="center" w:pos="666"/>
              </w:tabs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13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8B7712">
            <w:pPr>
              <w:tabs>
                <w:tab w:val="center" w:pos="666"/>
              </w:tabs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1. b. Sequences lessons and concepts to ensure coherence and required prior knowledge ( Danielson: 1. e. Designs Coherent Instruction) 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14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8B7712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1. c. Designs instruction for students to achieve mastery (Danielson: 1. a. Demonstrates Knowledge of Pedagogy) 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15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8B7712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spacing w:before="0" w:beforeAutospacing="0" w:after="0" w:afterAutospacing="0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1. d. Selects appropriate formative assessments to monitor learning ( Danielson: 1. f. Designs Student Assessments)  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16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8B7712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spacing w:before="0" w:beforeAutospacing="0" w:after="0" w:afterAutospacing="0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1. e. Uses diagnostic student data to plan lessons (Danielson: 1. b. Demonstrates Knowledge of Students) 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17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2830D6">
        <w:tc>
          <w:tcPr>
            <w:tcW w:w="12699" w:type="dxa"/>
            <w:gridSpan w:val="2"/>
          </w:tcPr>
          <w:p w:rsidR="006A6BD7" w:rsidRPr="008525E4" w:rsidRDefault="006A6BD7" w:rsidP="006A6BD7">
            <w:pPr>
              <w:spacing w:before="0" w:beforeAutospacing="0" w:after="0" w:afterAutospacing="0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1. f. Develops learning experiences that require students to demonstrate a variety of applicable skills and competencies </w:t>
            </w:r>
          </w:p>
        </w:tc>
        <w:tc>
          <w:tcPr>
            <w:tcW w:w="389" w:type="dxa"/>
          </w:tcPr>
          <w:p w:rsidR="006A6BD7" w:rsidRPr="008525E4" w:rsidRDefault="006A6BD7" w:rsidP="006A6BD7">
            <w:pPr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18</w:t>
            </w:r>
          </w:p>
        </w:tc>
        <w:tc>
          <w:tcPr>
            <w:tcW w:w="1528" w:type="dxa"/>
          </w:tcPr>
          <w:p w:rsidR="006A6BD7" w:rsidRPr="008525E4" w:rsidRDefault="008B7712" w:rsidP="006A6BD7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B17A10">
        <w:tc>
          <w:tcPr>
            <w:tcW w:w="14616" w:type="dxa"/>
            <w:gridSpan w:val="4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</w:p>
        </w:tc>
      </w:tr>
      <w:tr w:rsidR="006A6BD7" w:rsidRPr="000E704F" w:rsidTr="00B17A10">
        <w:tc>
          <w:tcPr>
            <w:tcW w:w="14616" w:type="dxa"/>
            <w:gridSpan w:val="4"/>
            <w:shd w:val="clear" w:color="auto" w:fill="D9D9D9" w:themeFill="background1" w:themeFillShade="D9"/>
          </w:tcPr>
          <w:p w:rsidR="006A6BD7" w:rsidRPr="008525E4" w:rsidRDefault="006A6BD7" w:rsidP="00B3027A">
            <w:pPr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2. </w:t>
            </w:r>
            <w:r w:rsidRPr="008525E4">
              <w:rPr>
                <w:b/>
                <w:bCs/>
                <w:sz w:val="17"/>
                <w:szCs w:val="17"/>
              </w:rPr>
              <w:t>Quality of Instruction: The Learning Environment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2.a. Organizes, allocates, and manages the resources of time, space, and attention ( Danielson: 2. c. Manages Classroom Procedures)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16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2.b. Manages individual and class behaviors through a well-planned management system ( Danielson: 2. c. Manages Student Behavior)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17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4F7FB6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2.c. Conveys high expectations to all students (Danielson: </w:t>
            </w:r>
            <w:r w:rsidR="004F7FB6">
              <w:rPr>
                <w:sz w:val="17"/>
                <w:szCs w:val="17"/>
              </w:rPr>
              <w:t xml:space="preserve">2.b. </w:t>
            </w:r>
            <w:r w:rsidRPr="008525E4">
              <w:rPr>
                <w:sz w:val="17"/>
                <w:szCs w:val="17"/>
              </w:rPr>
              <w:t>Establish</w:t>
            </w:r>
            <w:r w:rsidR="004F7FB6">
              <w:rPr>
                <w:sz w:val="17"/>
                <w:szCs w:val="17"/>
              </w:rPr>
              <w:t xml:space="preserve">ing </w:t>
            </w:r>
            <w:r w:rsidRPr="008525E4">
              <w:rPr>
                <w:sz w:val="17"/>
                <w:szCs w:val="17"/>
              </w:rPr>
              <w:t>a Culture for Learning)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18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2.d. Respects students’ cultural linguistic and family background (Danielson: 2. a. Creates an Environment of Respect and Rapport)  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19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2.e. Models clear, acceptable oral and written communication skills ( Daniels</w:t>
            </w:r>
            <w:r>
              <w:rPr>
                <w:sz w:val="17"/>
                <w:szCs w:val="17"/>
              </w:rPr>
              <w:t>on</w:t>
            </w:r>
            <w:r w:rsidRPr="008525E4">
              <w:rPr>
                <w:sz w:val="17"/>
                <w:szCs w:val="17"/>
              </w:rPr>
              <w:t>: 3. a. Communicating with Students)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20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2.f. Maintains a climate of openness, inquiry, fairness and support (Danielson: 2. a. Creates an Environment of Respect and Rapport)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21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2830D6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2.g. Integrates current information and communication technologies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22</w:t>
            </w:r>
          </w:p>
        </w:tc>
        <w:tc>
          <w:tcPr>
            <w:tcW w:w="1528" w:type="dxa"/>
            <w:shd w:val="clear" w:color="auto" w:fill="auto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2.h. Adapts the learning environment to accommodate the differing needs and diversity of students (Daniels</w:t>
            </w:r>
            <w:r>
              <w:rPr>
                <w:sz w:val="17"/>
                <w:szCs w:val="17"/>
              </w:rPr>
              <w:t>on</w:t>
            </w:r>
            <w:r w:rsidRPr="008525E4">
              <w:rPr>
                <w:sz w:val="17"/>
                <w:szCs w:val="17"/>
              </w:rPr>
              <w:t>: 2. e. Organizes Physical Space)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23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2830D6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2. </w:t>
            </w:r>
            <w:proofErr w:type="spellStart"/>
            <w:r w:rsidRPr="008525E4">
              <w:rPr>
                <w:sz w:val="17"/>
                <w:szCs w:val="17"/>
              </w:rPr>
              <w:t>i</w:t>
            </w:r>
            <w:proofErr w:type="spellEnd"/>
            <w:r w:rsidRPr="008525E4">
              <w:rPr>
                <w:sz w:val="17"/>
                <w:szCs w:val="17"/>
              </w:rPr>
              <w:t>. Utilizes current and emerging assistive technologies that enable students to participate in high-quality communication interactions and achieve their educational goals.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24</w:t>
            </w:r>
          </w:p>
        </w:tc>
        <w:tc>
          <w:tcPr>
            <w:tcW w:w="1528" w:type="dxa"/>
            <w:shd w:val="clear" w:color="auto" w:fill="auto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B17A10">
        <w:tc>
          <w:tcPr>
            <w:tcW w:w="14616" w:type="dxa"/>
            <w:gridSpan w:val="4"/>
          </w:tcPr>
          <w:p w:rsidR="006A6BD7" w:rsidRPr="008525E4" w:rsidRDefault="006A6BD7" w:rsidP="006A6BD7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60" w:lineRule="atLeast"/>
              <w:ind w:firstLine="360"/>
              <w:contextualSpacing/>
              <w:jc w:val="both"/>
              <w:rPr>
                <w:sz w:val="17"/>
                <w:szCs w:val="17"/>
              </w:rPr>
            </w:pPr>
          </w:p>
        </w:tc>
      </w:tr>
      <w:tr w:rsidR="006A6BD7" w:rsidRPr="000E704F" w:rsidTr="00B17A10">
        <w:tc>
          <w:tcPr>
            <w:tcW w:w="14616" w:type="dxa"/>
            <w:gridSpan w:val="4"/>
            <w:shd w:val="clear" w:color="auto" w:fill="D9D9D9" w:themeFill="background1" w:themeFillShade="D9"/>
          </w:tcPr>
          <w:p w:rsidR="006A6BD7" w:rsidRPr="008525E4" w:rsidRDefault="006A6BD7" w:rsidP="00B3027A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3. </w:t>
            </w:r>
            <w:r w:rsidRPr="008525E4">
              <w:rPr>
                <w:b/>
                <w:bCs/>
                <w:sz w:val="17"/>
                <w:szCs w:val="17"/>
              </w:rPr>
              <w:t>Quality of Instruction: Instructional Delivery and Facilitation</w:t>
            </w:r>
            <w:r w:rsidR="00B3027A">
              <w:rPr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3.a. Deliver engaging and challenging lessons (Danielson: 3. c. Engages Students in Learning)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25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4F7FB6">
        <w:tc>
          <w:tcPr>
            <w:tcW w:w="12699" w:type="dxa"/>
            <w:gridSpan w:val="2"/>
            <w:shd w:val="clear" w:color="auto" w:fill="FFFFFF" w:themeFill="background1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3.b. Deepen and enrich students’ understanding through content area literacy strategies, verbalization of thought, and application of the subject matter </w:t>
            </w:r>
          </w:p>
        </w:tc>
        <w:tc>
          <w:tcPr>
            <w:tcW w:w="389" w:type="dxa"/>
            <w:shd w:val="clear" w:color="auto" w:fill="FFFFFF" w:themeFill="background1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26</w:t>
            </w:r>
          </w:p>
        </w:tc>
        <w:tc>
          <w:tcPr>
            <w:tcW w:w="1528" w:type="dxa"/>
            <w:shd w:val="clear" w:color="auto" w:fill="FFFFFF" w:themeFill="background1"/>
          </w:tcPr>
          <w:p w:rsidR="006A6BD7" w:rsidRPr="008525E4" w:rsidRDefault="008B7712" w:rsidP="006A6BD7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1190E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3.c. Identify gaps in students’ subject matter knowledge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27</w:t>
            </w:r>
          </w:p>
        </w:tc>
        <w:tc>
          <w:tcPr>
            <w:tcW w:w="1528" w:type="dxa"/>
            <w:shd w:val="clear" w:color="auto" w:fill="auto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B7712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8B7712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3.d. Modify instruction to respond to preconceptions or misconceptions </w:t>
            </w:r>
            <w:r w:rsidR="008B7712" w:rsidRPr="008525E4">
              <w:rPr>
                <w:sz w:val="17"/>
                <w:szCs w:val="17"/>
              </w:rPr>
              <w:t xml:space="preserve">(Danielson: 1. a. Demonstrates Knowledge of </w:t>
            </w:r>
            <w:r w:rsidR="008B7712">
              <w:rPr>
                <w:sz w:val="17"/>
                <w:szCs w:val="17"/>
              </w:rPr>
              <w:t>Content</w:t>
            </w:r>
            <w:r w:rsidR="008B7712" w:rsidRPr="008525E4">
              <w:rPr>
                <w:sz w:val="17"/>
                <w:szCs w:val="17"/>
              </w:rPr>
              <w:t>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28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1190E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3.e. Relate and integrate the subject matter with other disciplines and life experiences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29</w:t>
            </w:r>
          </w:p>
        </w:tc>
        <w:tc>
          <w:tcPr>
            <w:tcW w:w="1528" w:type="dxa"/>
            <w:shd w:val="clear" w:color="auto" w:fill="auto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3.f. Employ higher-order questioning techniques (Danielson: 3.b. Questioning and Discussion Techniques)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30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4F7FB6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3.g. Apply varied instructional strategies and resources, including appropriate technology, to provide comprehensible instruction, and to teach for student understanding </w:t>
            </w:r>
            <w:r w:rsidR="004F7FB6" w:rsidRPr="004F7FB6">
              <w:rPr>
                <w:sz w:val="16"/>
                <w:szCs w:val="16"/>
              </w:rPr>
              <w:t xml:space="preserve">(Danielson: </w:t>
            </w:r>
            <w:r w:rsidR="004F7FB6" w:rsidRPr="004F7FB6">
              <w:rPr>
                <w:rFonts w:ascii="Calibri" w:hAnsi="Calibri" w:cs="Segoe UI"/>
                <w:sz w:val="16"/>
                <w:szCs w:val="16"/>
              </w:rPr>
              <w:t>1</w:t>
            </w:r>
            <w:r w:rsidR="004F7FB6">
              <w:rPr>
                <w:rFonts w:ascii="Calibri" w:hAnsi="Calibri" w:cs="Segoe UI"/>
                <w:sz w:val="16"/>
                <w:szCs w:val="16"/>
              </w:rPr>
              <w:t>.</w:t>
            </w:r>
            <w:r w:rsidR="004F7FB6" w:rsidRPr="004F7FB6">
              <w:rPr>
                <w:rFonts w:ascii="Calibri" w:hAnsi="Calibri" w:cs="Segoe UI"/>
                <w:sz w:val="16"/>
                <w:szCs w:val="16"/>
              </w:rPr>
              <w:t>d</w:t>
            </w:r>
            <w:r w:rsidR="004F7FB6">
              <w:rPr>
                <w:rFonts w:ascii="Calibri" w:hAnsi="Calibri" w:cs="Segoe UI"/>
                <w:sz w:val="16"/>
                <w:szCs w:val="16"/>
              </w:rPr>
              <w:t>.</w:t>
            </w:r>
            <w:r w:rsidR="004F7FB6" w:rsidRPr="004F7FB6">
              <w:rPr>
                <w:rFonts w:ascii="Calibri" w:hAnsi="Calibri" w:cs="Segoe UI"/>
                <w:sz w:val="16"/>
                <w:szCs w:val="16"/>
              </w:rPr>
              <w:t xml:space="preserve"> Demonstrating Knowledge of Resources)</w:t>
            </w:r>
          </w:p>
        </w:tc>
        <w:tc>
          <w:tcPr>
            <w:tcW w:w="389" w:type="dxa"/>
            <w:shd w:val="clear" w:color="auto" w:fill="95B3D7" w:themeFill="accent1" w:themeFillTint="99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31</w:t>
            </w:r>
          </w:p>
        </w:tc>
        <w:tc>
          <w:tcPr>
            <w:tcW w:w="1528" w:type="dxa"/>
            <w:shd w:val="clear" w:color="auto" w:fill="95B3D7" w:themeFill="accent1" w:themeFillTint="99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3.h. Differentiate instruction based on an assessment of student learning needs and recognition of individual differences in students (Daniels</w:t>
            </w:r>
            <w:r>
              <w:rPr>
                <w:sz w:val="17"/>
                <w:szCs w:val="17"/>
              </w:rPr>
              <w:t>on</w:t>
            </w:r>
            <w:r w:rsidRPr="008525E4">
              <w:rPr>
                <w:sz w:val="17"/>
                <w:szCs w:val="17"/>
              </w:rPr>
              <w:t>: 3. c. Engages Students in Learning)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32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1190E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3.i. Support, encourage, and provide immediate and specific feedback to students to promote student achievement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33</w:t>
            </w:r>
          </w:p>
        </w:tc>
        <w:tc>
          <w:tcPr>
            <w:tcW w:w="1528" w:type="dxa"/>
            <w:shd w:val="clear" w:color="auto" w:fill="auto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3. j. Utilize student feedback to monitor instructional needs and to adjust instruction (Danielson: </w:t>
            </w:r>
            <w:r w:rsidR="004F7FB6">
              <w:rPr>
                <w:sz w:val="17"/>
                <w:szCs w:val="17"/>
              </w:rPr>
              <w:t xml:space="preserve">3.e. </w:t>
            </w:r>
            <w:r w:rsidRPr="008525E4">
              <w:rPr>
                <w:sz w:val="17"/>
                <w:szCs w:val="17"/>
              </w:rPr>
              <w:t>Demonstrates Flexibility and Responsiveness)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jc w:val="center"/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34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8525E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8525E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B17A10">
        <w:tc>
          <w:tcPr>
            <w:tcW w:w="14616" w:type="dxa"/>
            <w:gridSpan w:val="4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</w:p>
        </w:tc>
      </w:tr>
      <w:tr w:rsidR="006A6BD7" w:rsidRPr="000E704F" w:rsidTr="00B17A10">
        <w:tc>
          <w:tcPr>
            <w:tcW w:w="14616" w:type="dxa"/>
            <w:gridSpan w:val="4"/>
          </w:tcPr>
          <w:p w:rsidR="006A6BD7" w:rsidRPr="000E704F" w:rsidRDefault="00B3027A" w:rsidP="00B3027A">
            <w:pPr>
              <w:tabs>
                <w:tab w:val="left" w:pos="2310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ab/>
            </w:r>
          </w:p>
        </w:tc>
      </w:tr>
      <w:tr w:rsidR="006A6BD7" w:rsidRPr="000E704F" w:rsidTr="00B17A10">
        <w:tc>
          <w:tcPr>
            <w:tcW w:w="14616" w:type="dxa"/>
            <w:gridSpan w:val="4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</w:p>
        </w:tc>
      </w:tr>
      <w:tr w:rsidR="006A6BD7" w:rsidRPr="000E704F" w:rsidTr="00B17A10">
        <w:tc>
          <w:tcPr>
            <w:tcW w:w="14616" w:type="dxa"/>
            <w:gridSpan w:val="4"/>
            <w:shd w:val="clear" w:color="auto" w:fill="D9D9D9" w:themeFill="background1" w:themeFillShade="D9"/>
          </w:tcPr>
          <w:p w:rsidR="006A6BD7" w:rsidRPr="000F594D" w:rsidRDefault="00B3027A" w:rsidP="00B3027A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lastRenderedPageBreak/>
              <w:t>4. Quality of Instruction:</w:t>
            </w:r>
            <w:r w:rsidR="006A6BD7" w:rsidRPr="000F594D">
              <w:rPr>
                <w:b/>
                <w:bCs/>
                <w:sz w:val="17"/>
                <w:szCs w:val="17"/>
              </w:rPr>
              <w:t xml:space="preserve"> Assessment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4.a. Analyzes and applies data from multiple assessments and measures to diagnose students’ learning needs, informs instruction based on those needs, and drives the learning process (Danielson: 3. d. Uses Assessment in Instruction)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454BDE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454BDE">
              <w:rPr>
                <w:b/>
                <w:bCs/>
                <w:sz w:val="17"/>
                <w:szCs w:val="17"/>
              </w:rPr>
              <w:t>0   1   2   3</w:t>
            </w:r>
          </w:p>
        </w:tc>
      </w:tr>
      <w:tr w:rsidR="006A6BD7" w:rsidRPr="000E704F" w:rsidTr="008525E4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4.b. Designs and aligns formative and summative assessments that match learning objectives and lead to mastery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</w:t>
            </w:r>
          </w:p>
        </w:tc>
        <w:tc>
          <w:tcPr>
            <w:tcW w:w="1528" w:type="dxa"/>
            <w:shd w:val="clear" w:color="auto" w:fill="auto"/>
          </w:tcPr>
          <w:p w:rsidR="006A6BD7" w:rsidRPr="00454BDE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454BDE">
              <w:rPr>
                <w:b/>
                <w:bCs/>
                <w:sz w:val="17"/>
                <w:szCs w:val="17"/>
              </w:rPr>
              <w:t>0   1   2   3</w:t>
            </w:r>
          </w:p>
        </w:tc>
      </w:tr>
      <w:tr w:rsidR="006A6BD7" w:rsidRPr="000E704F" w:rsidTr="008525E4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4.c. Uses a variety of assessment tools to monitor student progress, achievement and learning gains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</w:t>
            </w:r>
          </w:p>
        </w:tc>
        <w:tc>
          <w:tcPr>
            <w:tcW w:w="1528" w:type="dxa"/>
            <w:shd w:val="clear" w:color="auto" w:fill="auto"/>
          </w:tcPr>
          <w:p w:rsidR="006A6BD7" w:rsidRPr="00454BDE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454BDE">
              <w:rPr>
                <w:b/>
                <w:bCs/>
                <w:sz w:val="17"/>
                <w:szCs w:val="17"/>
              </w:rPr>
              <w:t>0   1   2   3</w:t>
            </w:r>
          </w:p>
        </w:tc>
      </w:tr>
      <w:tr w:rsidR="006A6BD7" w:rsidRPr="000E704F" w:rsidTr="00454BDE">
        <w:trPr>
          <w:trHeight w:val="70"/>
        </w:trPr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4.d. Modifies assessments and testing conditions to accommodate learning styles and varying levels of knowledge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</w:t>
            </w:r>
          </w:p>
        </w:tc>
        <w:tc>
          <w:tcPr>
            <w:tcW w:w="1528" w:type="dxa"/>
            <w:shd w:val="clear" w:color="auto" w:fill="auto"/>
          </w:tcPr>
          <w:p w:rsidR="006A6BD7" w:rsidRPr="00454BDE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454BDE">
              <w:rPr>
                <w:b/>
                <w:bCs/>
                <w:sz w:val="17"/>
                <w:szCs w:val="17"/>
              </w:rPr>
              <w:t>0   1   2   3</w:t>
            </w:r>
          </w:p>
        </w:tc>
      </w:tr>
      <w:tr w:rsidR="006A6BD7" w:rsidRPr="000E704F" w:rsidTr="008525E4">
        <w:tc>
          <w:tcPr>
            <w:tcW w:w="12699" w:type="dxa"/>
            <w:gridSpan w:val="2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 xml:space="preserve">4.e. Shares the importance and outcomes of student assessment data with the student and the student’s parent/caregiver(s) </w:t>
            </w:r>
          </w:p>
        </w:tc>
        <w:tc>
          <w:tcPr>
            <w:tcW w:w="389" w:type="dxa"/>
            <w:shd w:val="clear" w:color="auto" w:fill="auto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</w:t>
            </w:r>
          </w:p>
        </w:tc>
        <w:tc>
          <w:tcPr>
            <w:tcW w:w="1528" w:type="dxa"/>
            <w:shd w:val="clear" w:color="auto" w:fill="auto"/>
          </w:tcPr>
          <w:p w:rsidR="006A6BD7" w:rsidRPr="00454BDE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454BDE">
              <w:rPr>
                <w:b/>
                <w:bCs/>
                <w:sz w:val="17"/>
                <w:szCs w:val="17"/>
              </w:rPr>
              <w:t>0   1   2   3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525E4" w:rsidRDefault="006A6BD7" w:rsidP="004F7FB6">
            <w:pPr>
              <w:rPr>
                <w:sz w:val="17"/>
                <w:szCs w:val="17"/>
              </w:rPr>
            </w:pPr>
            <w:r w:rsidRPr="008525E4">
              <w:rPr>
                <w:sz w:val="17"/>
                <w:szCs w:val="17"/>
              </w:rPr>
              <w:t>4</w:t>
            </w:r>
            <w:r w:rsidRPr="004F7FB6">
              <w:rPr>
                <w:sz w:val="16"/>
                <w:szCs w:val="16"/>
                <w:shd w:val="clear" w:color="auto" w:fill="C6D9F1" w:themeFill="text2" w:themeFillTint="33"/>
              </w:rPr>
              <w:t>. f. Applies technology to organize and integrate assessment information (</w:t>
            </w:r>
            <w:r w:rsidR="004F7FB6" w:rsidRPr="004F7FB6">
              <w:rPr>
                <w:rFonts w:ascii="Calibri" w:eastAsia="Times New Roman" w:hAnsi="Calibri" w:cs="Segoe UI"/>
                <w:sz w:val="16"/>
                <w:szCs w:val="16"/>
                <w:shd w:val="clear" w:color="auto" w:fill="C6D9F1" w:themeFill="text2" w:themeFillTint="33"/>
                <w:lang w:bidi="bn-IN"/>
              </w:rPr>
              <w:t>Danielson: 4</w:t>
            </w:r>
            <w:r w:rsidR="004F7FB6">
              <w:rPr>
                <w:rFonts w:ascii="Calibri" w:eastAsia="Times New Roman" w:hAnsi="Calibri" w:cs="Segoe UI"/>
                <w:sz w:val="16"/>
                <w:szCs w:val="16"/>
                <w:shd w:val="clear" w:color="auto" w:fill="C6D9F1" w:themeFill="text2" w:themeFillTint="33"/>
                <w:lang w:bidi="bn-IN"/>
              </w:rPr>
              <w:t>.</w:t>
            </w:r>
            <w:r w:rsidR="004F7FB6" w:rsidRPr="004F7FB6">
              <w:rPr>
                <w:rFonts w:ascii="Calibri" w:eastAsia="Times New Roman" w:hAnsi="Calibri" w:cs="Segoe UI"/>
                <w:sz w:val="16"/>
                <w:szCs w:val="16"/>
                <w:shd w:val="clear" w:color="auto" w:fill="C6D9F1" w:themeFill="text2" w:themeFillTint="33"/>
                <w:lang w:bidi="bn-IN"/>
              </w:rPr>
              <w:t>b</w:t>
            </w:r>
            <w:r w:rsidR="004F7FB6">
              <w:rPr>
                <w:rFonts w:ascii="Calibri" w:eastAsia="Times New Roman" w:hAnsi="Calibri" w:cs="Segoe UI"/>
                <w:sz w:val="16"/>
                <w:szCs w:val="16"/>
                <w:shd w:val="clear" w:color="auto" w:fill="C6D9F1" w:themeFill="text2" w:themeFillTint="33"/>
                <w:lang w:bidi="bn-IN"/>
              </w:rPr>
              <w:t>.</w:t>
            </w:r>
            <w:r w:rsidR="004F7FB6" w:rsidRPr="004F7FB6">
              <w:rPr>
                <w:rFonts w:ascii="Calibri" w:eastAsia="Times New Roman" w:hAnsi="Calibri" w:cs="Segoe UI"/>
                <w:sz w:val="16"/>
                <w:szCs w:val="16"/>
                <w:shd w:val="clear" w:color="auto" w:fill="C6D9F1" w:themeFill="text2" w:themeFillTint="33"/>
                <w:lang w:bidi="bn-IN"/>
              </w:rPr>
              <w:t xml:space="preserve"> Maintaining Accurate Records</w:t>
            </w:r>
            <w:r w:rsidRPr="004F7FB6">
              <w:rPr>
                <w:sz w:val="16"/>
                <w:szCs w:val="16"/>
                <w:shd w:val="clear" w:color="auto" w:fill="C6D9F1" w:themeFill="text2" w:themeFillTint="33"/>
              </w:rPr>
              <w:t>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8525E4" w:rsidRDefault="006A6BD7" w:rsidP="006A6BD7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454BDE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454BDE">
              <w:rPr>
                <w:b/>
                <w:bCs/>
                <w:sz w:val="17"/>
                <w:szCs w:val="17"/>
              </w:rPr>
              <w:t>0   1   2   3</w:t>
            </w:r>
          </w:p>
        </w:tc>
      </w:tr>
      <w:tr w:rsidR="006A6BD7" w:rsidRPr="000E704F" w:rsidTr="00B17A10">
        <w:tc>
          <w:tcPr>
            <w:tcW w:w="14616" w:type="dxa"/>
            <w:gridSpan w:val="4"/>
          </w:tcPr>
          <w:p w:rsidR="006A6BD7" w:rsidRPr="000E704F" w:rsidRDefault="006A6BD7" w:rsidP="006A6BD7">
            <w:pPr>
              <w:rPr>
                <w:sz w:val="17"/>
                <w:szCs w:val="17"/>
              </w:rPr>
            </w:pPr>
          </w:p>
        </w:tc>
      </w:tr>
      <w:tr w:rsidR="006A6BD7" w:rsidRPr="000E704F" w:rsidTr="00875D9C">
        <w:tc>
          <w:tcPr>
            <w:tcW w:w="14616" w:type="dxa"/>
            <w:gridSpan w:val="4"/>
            <w:shd w:val="clear" w:color="auto" w:fill="BFBFBF" w:themeFill="background1" w:themeFillShade="BF"/>
          </w:tcPr>
          <w:p w:rsidR="006A6BD7" w:rsidRPr="00875D9C" w:rsidRDefault="006A6BD7" w:rsidP="00B3027A">
            <w:pPr>
              <w:rPr>
                <w:b/>
                <w:bCs/>
                <w:sz w:val="17"/>
                <w:szCs w:val="17"/>
              </w:rPr>
            </w:pPr>
            <w:r w:rsidRPr="00875D9C">
              <w:rPr>
                <w:b/>
                <w:bCs/>
                <w:sz w:val="17"/>
                <w:szCs w:val="17"/>
              </w:rPr>
              <w:t>5. Continuous Professional Improvement</w:t>
            </w:r>
            <w:r w:rsidR="00B3027A">
              <w:rPr>
                <w:b/>
                <w:bCs/>
                <w:sz w:val="17"/>
                <w:szCs w:val="17"/>
              </w:rPr>
              <w:t xml:space="preserve"> </w:t>
            </w:r>
            <w:r w:rsidRPr="00875D9C">
              <w:rPr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75D9C" w:rsidRDefault="006A6BD7" w:rsidP="006A6BD7">
            <w:pPr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>5.a. Designs purposeful professional goals to strengthen the effectiveness of instruction based on students’ needs (Danielson:  4. d. Growing and Developing Professionally)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0E704F" w:rsidRDefault="006A6BD7" w:rsidP="006A6BD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67690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525E4">
        <w:tc>
          <w:tcPr>
            <w:tcW w:w="12699" w:type="dxa"/>
            <w:gridSpan w:val="2"/>
            <w:shd w:val="clear" w:color="auto" w:fill="auto"/>
          </w:tcPr>
          <w:p w:rsidR="006A6BD7" w:rsidRPr="00875D9C" w:rsidRDefault="006A6BD7" w:rsidP="006A6BD7">
            <w:pPr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 xml:space="preserve">5.b. Examines and uses data-informed research to improve instruction and student achievement </w:t>
            </w:r>
          </w:p>
        </w:tc>
        <w:tc>
          <w:tcPr>
            <w:tcW w:w="389" w:type="dxa"/>
            <w:shd w:val="clear" w:color="auto" w:fill="auto"/>
          </w:tcPr>
          <w:p w:rsidR="006A6BD7" w:rsidRPr="000E704F" w:rsidRDefault="006A6BD7" w:rsidP="006A6BD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</w:t>
            </w:r>
          </w:p>
        </w:tc>
        <w:tc>
          <w:tcPr>
            <w:tcW w:w="1528" w:type="dxa"/>
            <w:shd w:val="clear" w:color="auto" w:fill="auto"/>
          </w:tcPr>
          <w:p w:rsidR="006A6BD7" w:rsidRPr="0067690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525E4">
        <w:tc>
          <w:tcPr>
            <w:tcW w:w="12699" w:type="dxa"/>
            <w:gridSpan w:val="2"/>
            <w:shd w:val="clear" w:color="auto" w:fill="auto"/>
          </w:tcPr>
          <w:p w:rsidR="006A6BD7" w:rsidRPr="00875D9C" w:rsidRDefault="006A6BD7" w:rsidP="006A6BD7">
            <w:pPr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 xml:space="preserve">5.c. Uses a variety of data, independently, and in collaboration with colleagues, to evaluate learning outcomes, adjust planning and continuously improve the effectiveness of the lessons </w:t>
            </w:r>
          </w:p>
        </w:tc>
        <w:tc>
          <w:tcPr>
            <w:tcW w:w="389" w:type="dxa"/>
            <w:shd w:val="clear" w:color="auto" w:fill="auto"/>
          </w:tcPr>
          <w:p w:rsidR="006A6BD7" w:rsidRPr="000E704F" w:rsidRDefault="006A6BD7" w:rsidP="006A6BD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</w:t>
            </w:r>
          </w:p>
        </w:tc>
        <w:tc>
          <w:tcPr>
            <w:tcW w:w="1528" w:type="dxa"/>
            <w:shd w:val="clear" w:color="auto" w:fill="auto"/>
          </w:tcPr>
          <w:p w:rsidR="006A6BD7" w:rsidRPr="0067690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75D9C" w:rsidRDefault="006A6BD7" w:rsidP="006A6BD7">
            <w:pPr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>5.d. Collaborates with the home, school and larger communities to foster communication and to support student learning and continuous improvement (Danielson: 4. c. Communicates with Families)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0E704F" w:rsidRDefault="006A6BD7" w:rsidP="006A6BD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67690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75D9C" w:rsidRDefault="006A6BD7" w:rsidP="006A6BD7">
            <w:pPr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>5.e. Engages in targeted professional growth opportunities and reflective practices (Daniels</w:t>
            </w:r>
            <w:r>
              <w:rPr>
                <w:sz w:val="17"/>
                <w:szCs w:val="17"/>
              </w:rPr>
              <w:t>on</w:t>
            </w:r>
            <w:r w:rsidRPr="00875D9C">
              <w:rPr>
                <w:sz w:val="17"/>
                <w:szCs w:val="17"/>
              </w:rPr>
              <w:t>: 4. a. Reflects on Teaching)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0E704F" w:rsidRDefault="006A6BD7" w:rsidP="006A6BD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67690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525E4">
        <w:tc>
          <w:tcPr>
            <w:tcW w:w="12699" w:type="dxa"/>
            <w:gridSpan w:val="2"/>
            <w:shd w:val="clear" w:color="auto" w:fill="auto"/>
          </w:tcPr>
          <w:p w:rsidR="006A6BD7" w:rsidRPr="00875D9C" w:rsidRDefault="006A6BD7" w:rsidP="006A6BD7">
            <w:pPr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 xml:space="preserve">5. f. Implements knowledge and skills learned in professional development in the teaching and learning process </w:t>
            </w:r>
          </w:p>
        </w:tc>
        <w:tc>
          <w:tcPr>
            <w:tcW w:w="389" w:type="dxa"/>
            <w:shd w:val="clear" w:color="auto" w:fill="auto"/>
          </w:tcPr>
          <w:p w:rsidR="006A6BD7" w:rsidRPr="000E704F" w:rsidRDefault="006A6BD7" w:rsidP="006A6BD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</w:t>
            </w:r>
          </w:p>
        </w:tc>
        <w:tc>
          <w:tcPr>
            <w:tcW w:w="1528" w:type="dxa"/>
            <w:shd w:val="clear" w:color="auto" w:fill="auto"/>
          </w:tcPr>
          <w:p w:rsidR="006A6BD7" w:rsidRPr="00676904" w:rsidRDefault="006A6BD7" w:rsidP="00454BDE">
            <w:pPr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8525E4">
        <w:tc>
          <w:tcPr>
            <w:tcW w:w="14616" w:type="dxa"/>
            <w:gridSpan w:val="4"/>
            <w:shd w:val="clear" w:color="auto" w:fill="auto"/>
          </w:tcPr>
          <w:p w:rsidR="006A6BD7" w:rsidRPr="000E704F" w:rsidRDefault="006A6BD7" w:rsidP="006A6BD7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60" w:lineRule="atLeast"/>
              <w:ind w:firstLine="360"/>
              <w:contextualSpacing/>
              <w:jc w:val="both"/>
              <w:rPr>
                <w:sz w:val="17"/>
                <w:szCs w:val="17"/>
              </w:rPr>
            </w:pPr>
          </w:p>
        </w:tc>
      </w:tr>
      <w:tr w:rsidR="006A6BD7" w:rsidRPr="000E704F" w:rsidTr="000F594D">
        <w:tc>
          <w:tcPr>
            <w:tcW w:w="14616" w:type="dxa"/>
            <w:gridSpan w:val="4"/>
            <w:shd w:val="clear" w:color="auto" w:fill="BFBFBF" w:themeFill="background1" w:themeFillShade="BF"/>
          </w:tcPr>
          <w:p w:rsidR="006A6BD7" w:rsidRPr="000F594D" w:rsidRDefault="006A6BD7" w:rsidP="00B3027A">
            <w:pPr>
              <w:spacing w:before="0" w:beforeAutospacing="0" w:after="0" w:afterAutospacing="0"/>
              <w:rPr>
                <w:b/>
                <w:bCs/>
                <w:sz w:val="17"/>
                <w:szCs w:val="17"/>
              </w:rPr>
            </w:pPr>
            <w:r w:rsidRPr="000F594D">
              <w:rPr>
                <w:b/>
                <w:bCs/>
                <w:sz w:val="17"/>
                <w:szCs w:val="17"/>
              </w:rPr>
              <w:t>6. Professional Responsibility and Ethical Conduct</w:t>
            </w:r>
            <w:r w:rsidR="00B3027A">
              <w:rPr>
                <w:b/>
                <w:bCs/>
                <w:sz w:val="17"/>
                <w:szCs w:val="17"/>
              </w:rPr>
              <w:t xml:space="preserve"> </w:t>
            </w:r>
            <w:r w:rsidRPr="000F594D">
              <w:rPr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6A6BD7" w:rsidRPr="000E704F" w:rsidTr="008525E4">
        <w:tc>
          <w:tcPr>
            <w:tcW w:w="14616" w:type="dxa"/>
            <w:gridSpan w:val="4"/>
            <w:shd w:val="clear" w:color="auto" w:fill="auto"/>
          </w:tcPr>
          <w:p w:rsidR="006A6BD7" w:rsidRPr="00875D9C" w:rsidRDefault="006A6BD7" w:rsidP="006A6BD7">
            <w:pPr>
              <w:spacing w:before="0" w:beforeAutospacing="0" w:after="0" w:afterAutospacing="0"/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>6. Adheres to the Code of Ethics and the Principles of Professional Conduct of the Education Profession of Florida, pursuant to Rules 6B-1.001 and 6B-1.006, F.A.C., and fulfills the expected obligations to students, the public and the education profession.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75D9C" w:rsidRDefault="006A6BD7" w:rsidP="006A6BD7">
            <w:pPr>
              <w:spacing w:before="0" w:beforeAutospacing="0" w:after="0" w:afterAutospacing="0"/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>6. a. Apply the Code of Ethics and Principles of Professional Conduct to realistic professional and personal situations (PEC 6.1)</w:t>
            </w:r>
            <w:r>
              <w:rPr>
                <w:sz w:val="17"/>
                <w:szCs w:val="17"/>
              </w:rPr>
              <w:t>. (</w:t>
            </w:r>
            <w:r w:rsidRPr="00875D9C">
              <w:rPr>
                <w:sz w:val="17"/>
                <w:szCs w:val="17"/>
              </w:rPr>
              <w:t>Danielson: 4. e. Shows Professionalism</w:t>
            </w:r>
            <w:r>
              <w:rPr>
                <w:sz w:val="17"/>
                <w:szCs w:val="17"/>
              </w:rPr>
              <w:t>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0E704F" w:rsidRDefault="006A6BD7" w:rsidP="006A6BD7">
            <w:pPr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676904" w:rsidRDefault="006A6BD7" w:rsidP="00454BDE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6A6BD7" w:rsidRPr="000E704F" w:rsidTr="009C2F57">
        <w:tc>
          <w:tcPr>
            <w:tcW w:w="12699" w:type="dxa"/>
            <w:gridSpan w:val="2"/>
            <w:shd w:val="clear" w:color="auto" w:fill="C6D9F1" w:themeFill="text2" w:themeFillTint="33"/>
          </w:tcPr>
          <w:p w:rsidR="006A6BD7" w:rsidRPr="00875D9C" w:rsidRDefault="006A6BD7" w:rsidP="006A6BD7">
            <w:pPr>
              <w:spacing w:before="0" w:beforeAutospacing="0" w:after="0" w:afterAutospacing="0"/>
              <w:rPr>
                <w:sz w:val="17"/>
                <w:szCs w:val="17"/>
              </w:rPr>
            </w:pPr>
            <w:r w:rsidRPr="00875D9C">
              <w:rPr>
                <w:sz w:val="17"/>
                <w:szCs w:val="17"/>
              </w:rPr>
              <w:t xml:space="preserve">6. b. Identify statutory grounds and procedures for disciplinary action, the penalties that can be imposed by the Educational Practices Commission against a certificate holder, and the appeals process available to an individual (PEC 6.2). </w:t>
            </w:r>
            <w:r>
              <w:rPr>
                <w:sz w:val="17"/>
                <w:szCs w:val="17"/>
              </w:rPr>
              <w:t>(</w:t>
            </w:r>
            <w:r w:rsidRPr="00875D9C">
              <w:rPr>
                <w:sz w:val="17"/>
                <w:szCs w:val="17"/>
              </w:rPr>
              <w:t>Danielson: 4. e. Shows Professionalism</w:t>
            </w:r>
            <w:r>
              <w:rPr>
                <w:sz w:val="17"/>
                <w:szCs w:val="17"/>
              </w:rPr>
              <w:t>)</w:t>
            </w:r>
          </w:p>
        </w:tc>
        <w:tc>
          <w:tcPr>
            <w:tcW w:w="389" w:type="dxa"/>
            <w:shd w:val="clear" w:color="auto" w:fill="C6D9F1" w:themeFill="text2" w:themeFillTint="33"/>
          </w:tcPr>
          <w:p w:rsidR="006A6BD7" w:rsidRPr="000E704F" w:rsidRDefault="006A6BD7" w:rsidP="006A6BD7">
            <w:pPr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</w:t>
            </w:r>
          </w:p>
        </w:tc>
        <w:tc>
          <w:tcPr>
            <w:tcW w:w="1528" w:type="dxa"/>
            <w:shd w:val="clear" w:color="auto" w:fill="C6D9F1" w:themeFill="text2" w:themeFillTint="33"/>
          </w:tcPr>
          <w:p w:rsidR="006A6BD7" w:rsidRPr="00676904" w:rsidRDefault="006A6BD7" w:rsidP="00454BDE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467388" w:rsidRPr="000E704F" w:rsidTr="00B3027A">
        <w:tc>
          <w:tcPr>
            <w:tcW w:w="12699" w:type="dxa"/>
            <w:gridSpan w:val="2"/>
            <w:shd w:val="clear" w:color="auto" w:fill="auto"/>
          </w:tcPr>
          <w:p w:rsidR="00467388" w:rsidRPr="00B3027A" w:rsidRDefault="00467388" w:rsidP="00467388">
            <w:pPr>
              <w:spacing w:line="276" w:lineRule="auto"/>
              <w:rPr>
                <w:sz w:val="17"/>
                <w:szCs w:val="17"/>
              </w:rPr>
            </w:pPr>
            <w:r w:rsidRPr="00B3027A">
              <w:rPr>
                <w:sz w:val="17"/>
                <w:szCs w:val="17"/>
              </w:rPr>
              <w:t>6.c. Apply knowledge of rights, legal responsibilities, and procedures for reporting incidences of abuse, neglect, or other signs of distress (PEC 6.3)</w:t>
            </w:r>
          </w:p>
        </w:tc>
        <w:tc>
          <w:tcPr>
            <w:tcW w:w="389" w:type="dxa"/>
            <w:shd w:val="clear" w:color="auto" w:fill="auto"/>
          </w:tcPr>
          <w:p w:rsidR="00467388" w:rsidRPr="00B3027A" w:rsidRDefault="00B3027A" w:rsidP="006A6BD7">
            <w:pPr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</w:t>
            </w:r>
          </w:p>
        </w:tc>
        <w:tc>
          <w:tcPr>
            <w:tcW w:w="1528" w:type="dxa"/>
            <w:shd w:val="clear" w:color="auto" w:fill="auto"/>
          </w:tcPr>
          <w:p w:rsidR="00467388" w:rsidRPr="00B3027A" w:rsidRDefault="00B3027A" w:rsidP="00454BDE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467388" w:rsidRPr="000E704F" w:rsidTr="00B3027A">
        <w:tc>
          <w:tcPr>
            <w:tcW w:w="12699" w:type="dxa"/>
            <w:gridSpan w:val="2"/>
            <w:shd w:val="clear" w:color="auto" w:fill="auto"/>
          </w:tcPr>
          <w:p w:rsidR="00467388" w:rsidRPr="00B3027A" w:rsidRDefault="00B3027A" w:rsidP="00B3027A">
            <w:pPr>
              <w:spacing w:line="276" w:lineRule="auto"/>
              <w:rPr>
                <w:sz w:val="17"/>
                <w:szCs w:val="17"/>
              </w:rPr>
            </w:pPr>
            <w:r w:rsidRPr="00B3027A">
              <w:rPr>
                <w:sz w:val="17"/>
                <w:szCs w:val="17"/>
              </w:rPr>
              <w:t>6.d. Identify and apply policies and procedures for the safe, appropriate, and ethical use of technologies (PEC 6.4)</w:t>
            </w:r>
          </w:p>
        </w:tc>
        <w:tc>
          <w:tcPr>
            <w:tcW w:w="389" w:type="dxa"/>
            <w:shd w:val="clear" w:color="auto" w:fill="auto"/>
          </w:tcPr>
          <w:p w:rsidR="00467388" w:rsidRPr="00B3027A" w:rsidRDefault="00B3027A" w:rsidP="006A6BD7">
            <w:pPr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1528" w:type="dxa"/>
            <w:shd w:val="clear" w:color="auto" w:fill="auto"/>
          </w:tcPr>
          <w:p w:rsidR="00467388" w:rsidRPr="00B3027A" w:rsidRDefault="00B3027A" w:rsidP="00454BDE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  <w:tr w:rsidR="00467388" w:rsidRPr="000E704F" w:rsidTr="00B3027A">
        <w:tc>
          <w:tcPr>
            <w:tcW w:w="12699" w:type="dxa"/>
            <w:gridSpan w:val="2"/>
            <w:shd w:val="clear" w:color="auto" w:fill="auto"/>
          </w:tcPr>
          <w:p w:rsidR="00467388" w:rsidRPr="00B3027A" w:rsidRDefault="00B3027A" w:rsidP="00B3027A">
            <w:pPr>
              <w:spacing w:line="276" w:lineRule="auto"/>
              <w:rPr>
                <w:sz w:val="17"/>
                <w:szCs w:val="17"/>
              </w:rPr>
            </w:pPr>
            <w:r w:rsidRPr="00B3027A">
              <w:rPr>
                <w:sz w:val="17"/>
                <w:szCs w:val="17"/>
              </w:rPr>
              <w:t>6.e. Determine and apply the appropriate use and maintenance of students’ information and records (PEC 6.5)</w:t>
            </w:r>
          </w:p>
        </w:tc>
        <w:tc>
          <w:tcPr>
            <w:tcW w:w="389" w:type="dxa"/>
            <w:shd w:val="clear" w:color="auto" w:fill="auto"/>
          </w:tcPr>
          <w:p w:rsidR="00467388" w:rsidRPr="00B3027A" w:rsidRDefault="00B3027A" w:rsidP="00B3027A">
            <w:pPr>
              <w:spacing w:before="0" w:beforeAutospacing="0" w:after="0" w:afterAutospacing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</w:t>
            </w:r>
          </w:p>
        </w:tc>
        <w:tc>
          <w:tcPr>
            <w:tcW w:w="1528" w:type="dxa"/>
            <w:shd w:val="clear" w:color="auto" w:fill="auto"/>
          </w:tcPr>
          <w:p w:rsidR="00467388" w:rsidRPr="00B3027A" w:rsidRDefault="00B3027A" w:rsidP="00454BDE">
            <w:pPr>
              <w:spacing w:before="0" w:beforeAutospacing="0" w:after="0" w:afterAutospacing="0"/>
              <w:jc w:val="center"/>
              <w:rPr>
                <w:b/>
                <w:bCs/>
                <w:sz w:val="17"/>
                <w:szCs w:val="17"/>
              </w:rPr>
            </w:pPr>
            <w:r w:rsidRPr="00676904">
              <w:rPr>
                <w:b/>
                <w:bCs/>
                <w:sz w:val="17"/>
                <w:szCs w:val="17"/>
              </w:rPr>
              <w:t xml:space="preserve">0   1   2   3   </w:t>
            </w:r>
          </w:p>
        </w:tc>
      </w:tr>
    </w:tbl>
    <w:p w:rsidR="00875D9C" w:rsidRDefault="00B3027A" w:rsidP="00B3027A">
      <w:pPr>
        <w:tabs>
          <w:tab w:val="left" w:pos="9555"/>
        </w:tabs>
        <w:spacing w:before="0" w:beforeAutospacing="0" w:after="0" w:afterAutospacing="0"/>
      </w:pPr>
      <w:r>
        <w:tab/>
      </w:r>
    </w:p>
    <w:tbl>
      <w:tblPr>
        <w:tblStyle w:val="TableGrid"/>
        <w:tblpPr w:leftFromText="180" w:rightFromText="180" w:vertAnchor="text" w:horzAnchor="margin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8"/>
        <w:gridCol w:w="6120"/>
        <w:gridCol w:w="1170"/>
        <w:gridCol w:w="6138"/>
      </w:tblGrid>
      <w:tr w:rsidR="00875D9C" w:rsidTr="00875D9C">
        <w:tc>
          <w:tcPr>
            <w:tcW w:w="1188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Signature</w:t>
            </w:r>
          </w:p>
        </w:tc>
        <w:tc>
          <w:tcPr>
            <w:tcW w:w="6120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College Supervisor______________________________________</w:t>
            </w:r>
          </w:p>
        </w:tc>
        <w:tc>
          <w:tcPr>
            <w:tcW w:w="1170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Signature</w:t>
            </w:r>
          </w:p>
        </w:tc>
        <w:tc>
          <w:tcPr>
            <w:tcW w:w="6138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Student: ______________________________________</w:t>
            </w:r>
          </w:p>
        </w:tc>
      </w:tr>
      <w:tr w:rsidR="00875D9C" w:rsidTr="00875D9C">
        <w:tc>
          <w:tcPr>
            <w:tcW w:w="1188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Date:</w:t>
            </w:r>
          </w:p>
        </w:tc>
        <w:tc>
          <w:tcPr>
            <w:tcW w:w="6120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_____________</w:t>
            </w:r>
          </w:p>
        </w:tc>
        <w:tc>
          <w:tcPr>
            <w:tcW w:w="1170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Date:</w:t>
            </w:r>
          </w:p>
        </w:tc>
        <w:tc>
          <w:tcPr>
            <w:tcW w:w="6138" w:type="dxa"/>
          </w:tcPr>
          <w:p w:rsidR="00875D9C" w:rsidRDefault="00875D9C" w:rsidP="00875D9C">
            <w:pPr>
              <w:spacing w:beforeAutospacing="0" w:afterAutospacing="0"/>
            </w:pPr>
          </w:p>
          <w:p w:rsidR="00875D9C" w:rsidRDefault="00875D9C" w:rsidP="00875D9C">
            <w:pPr>
              <w:spacing w:beforeAutospacing="0" w:afterAutospacing="0"/>
            </w:pPr>
            <w:r>
              <w:t>_____________</w:t>
            </w:r>
          </w:p>
        </w:tc>
      </w:tr>
    </w:tbl>
    <w:p w:rsidR="00C42E23" w:rsidRDefault="00C42E23" w:rsidP="00875D9C">
      <w:pPr>
        <w:spacing w:before="0" w:beforeAutospacing="0" w:after="0" w:afterAutospacing="0"/>
      </w:pPr>
    </w:p>
    <w:sectPr w:rsidR="00C42E23" w:rsidSect="00116E95">
      <w:footerReference w:type="default" r:id="rId7"/>
      <w:pgSz w:w="15840" w:h="12240" w:orient="landscape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BD8" w:rsidRDefault="00B53BD8" w:rsidP="00116E95">
      <w:pPr>
        <w:spacing w:before="0" w:after="0"/>
      </w:pPr>
      <w:r>
        <w:separator/>
      </w:r>
    </w:p>
  </w:endnote>
  <w:endnote w:type="continuationSeparator" w:id="0">
    <w:p w:rsidR="00B53BD8" w:rsidRDefault="00B53BD8" w:rsidP="00116E9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E95" w:rsidRDefault="00116E95">
    <w:pPr>
      <w:pStyle w:val="Footer"/>
    </w:pPr>
    <w:r>
      <w:t>Revised Summer 2012</w:t>
    </w:r>
  </w:p>
  <w:p w:rsidR="00116E95" w:rsidRDefault="00116E95" w:rsidP="00116E95">
    <w:pPr>
      <w:pStyle w:val="Footer"/>
      <w:tabs>
        <w:tab w:val="clear" w:pos="4680"/>
        <w:tab w:val="clear" w:pos="9360"/>
        <w:tab w:val="left" w:pos="408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BD8" w:rsidRDefault="00B53BD8" w:rsidP="00116E95">
      <w:pPr>
        <w:spacing w:before="0" w:after="0"/>
      </w:pPr>
      <w:r>
        <w:separator/>
      </w:r>
    </w:p>
  </w:footnote>
  <w:footnote w:type="continuationSeparator" w:id="0">
    <w:p w:rsidR="00B53BD8" w:rsidRDefault="00B53BD8" w:rsidP="00116E95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E0A1D"/>
    <w:rsid w:val="000F594D"/>
    <w:rsid w:val="00116E95"/>
    <w:rsid w:val="002636B7"/>
    <w:rsid w:val="00282AFD"/>
    <w:rsid w:val="002830D6"/>
    <w:rsid w:val="002E58FE"/>
    <w:rsid w:val="00327763"/>
    <w:rsid w:val="003507E4"/>
    <w:rsid w:val="003F0C07"/>
    <w:rsid w:val="00454BDE"/>
    <w:rsid w:val="00467388"/>
    <w:rsid w:val="004B0832"/>
    <w:rsid w:val="004F7FB6"/>
    <w:rsid w:val="005E0A1D"/>
    <w:rsid w:val="005E5FB7"/>
    <w:rsid w:val="00650045"/>
    <w:rsid w:val="006669B0"/>
    <w:rsid w:val="0068023C"/>
    <w:rsid w:val="006A6BD7"/>
    <w:rsid w:val="0079587E"/>
    <w:rsid w:val="0081190E"/>
    <w:rsid w:val="008525E4"/>
    <w:rsid w:val="00875D9C"/>
    <w:rsid w:val="008B7712"/>
    <w:rsid w:val="008E7FB8"/>
    <w:rsid w:val="00947E53"/>
    <w:rsid w:val="009C2F57"/>
    <w:rsid w:val="00A54533"/>
    <w:rsid w:val="00B3027A"/>
    <w:rsid w:val="00B53BD8"/>
    <w:rsid w:val="00C42E23"/>
    <w:rsid w:val="00C67747"/>
    <w:rsid w:val="00C844CF"/>
    <w:rsid w:val="00F65A03"/>
    <w:rsid w:val="00FB0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D9C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75D9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6E9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6E95"/>
  </w:style>
  <w:style w:type="paragraph" w:styleId="Footer">
    <w:name w:val="footer"/>
    <w:basedOn w:val="Normal"/>
    <w:link w:val="FooterChar"/>
    <w:uiPriority w:val="99"/>
    <w:unhideWhenUsed/>
    <w:rsid w:val="00116E9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6E95"/>
  </w:style>
  <w:style w:type="paragraph" w:styleId="BalloonText">
    <w:name w:val="Balloon Text"/>
    <w:basedOn w:val="Normal"/>
    <w:link w:val="BalloonTextChar"/>
    <w:uiPriority w:val="99"/>
    <w:semiHidden/>
    <w:unhideWhenUsed/>
    <w:rsid w:val="00116E9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E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5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3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22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74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76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85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61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831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534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23895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7145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450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450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2411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09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626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3325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156F3-206B-437B-A90A-12614D68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c ketter</dc:creator>
  <cp:lastModifiedBy>lynn c ketter</cp:lastModifiedBy>
  <cp:revision>2</cp:revision>
  <cp:lastPrinted>2012-05-24T22:21:00Z</cp:lastPrinted>
  <dcterms:created xsi:type="dcterms:W3CDTF">2012-08-14T16:45:00Z</dcterms:created>
  <dcterms:modified xsi:type="dcterms:W3CDTF">2012-08-14T16:45:00Z</dcterms:modified>
</cp:coreProperties>
</file>